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3D" w:rsidRPr="00002469" w:rsidRDefault="0055693D" w:rsidP="00EC19B6">
      <w:pPr>
        <w:widowControl/>
        <w:spacing w:line="54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002469">
        <w:rPr>
          <w:rFonts w:ascii="黑体" w:eastAsia="黑体" w:hAnsi="黑体" w:cs="宋体" w:hint="eastAsia"/>
          <w:bCs/>
          <w:kern w:val="0"/>
          <w:sz w:val="32"/>
          <w:szCs w:val="32"/>
        </w:rPr>
        <w:t>江苏大学医学院学业导师考核实施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办法</w:t>
      </w:r>
    </w:p>
    <w:p w:rsidR="0055693D" w:rsidRPr="00EC19B6" w:rsidRDefault="0055693D" w:rsidP="00EC19B6">
      <w:pPr>
        <w:widowControl/>
        <w:jc w:val="center"/>
        <w:rPr>
          <w:rFonts w:ascii="宋体" w:eastAsia="仿宋_GB2312" w:hAnsi="宋体" w:cs="宋体"/>
          <w:kern w:val="0"/>
          <w:sz w:val="24"/>
          <w:szCs w:val="28"/>
        </w:rPr>
      </w:pPr>
    </w:p>
    <w:p w:rsidR="0055693D" w:rsidRPr="002763C5" w:rsidRDefault="0055693D" w:rsidP="002763C5">
      <w:pPr>
        <w:widowControl/>
        <w:spacing w:line="58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为做好我院学业导师考核工作，规范学业导师管理，进一步推动学业导师制的有效施行，根据江苏大学学业导师考核实施方案（江大校〔</w:t>
      </w:r>
      <w:r w:rsidRPr="002763C5">
        <w:rPr>
          <w:rFonts w:ascii="宋体" w:hAnsi="宋体" w:cs="宋体"/>
          <w:kern w:val="0"/>
          <w:szCs w:val="21"/>
        </w:rPr>
        <w:t>2015</w:t>
      </w:r>
      <w:r w:rsidRPr="002763C5">
        <w:rPr>
          <w:rFonts w:ascii="宋体" w:hAnsi="宋体" w:cs="宋体" w:hint="eastAsia"/>
          <w:kern w:val="0"/>
          <w:szCs w:val="21"/>
        </w:rPr>
        <w:t>〕</w:t>
      </w:r>
      <w:r w:rsidRPr="002763C5">
        <w:rPr>
          <w:rFonts w:ascii="宋体" w:hAnsi="宋体" w:cs="宋体"/>
          <w:kern w:val="0"/>
          <w:szCs w:val="21"/>
        </w:rPr>
        <w:t>307</w:t>
      </w:r>
      <w:r w:rsidRPr="002763C5">
        <w:rPr>
          <w:rFonts w:ascii="宋体" w:hAnsi="宋体" w:cs="宋体" w:hint="eastAsia"/>
          <w:kern w:val="0"/>
          <w:szCs w:val="21"/>
        </w:rPr>
        <w:t>号）文件精神特制定本实施细则。</w:t>
      </w:r>
    </w:p>
    <w:p w:rsidR="0055693D" w:rsidRPr="002763C5" w:rsidRDefault="0055693D" w:rsidP="002763C5">
      <w:pPr>
        <w:widowControl/>
        <w:spacing w:line="58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一、基本思路</w:t>
      </w:r>
    </w:p>
    <w:p w:rsidR="0055693D" w:rsidRPr="002763C5" w:rsidRDefault="0055693D" w:rsidP="002763C5">
      <w:pPr>
        <w:widowControl/>
        <w:spacing w:line="58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坚持定性评价与定量评价相结合、过程评价与效果评价相结合的原则，构建评价主体多元化、评价内容全面化、评价方法多样化的考核评价体系。</w:t>
      </w:r>
    </w:p>
    <w:p w:rsidR="0055693D" w:rsidRPr="002763C5" w:rsidRDefault="0055693D" w:rsidP="002763C5">
      <w:pPr>
        <w:widowControl/>
        <w:spacing w:line="58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二、考核组织管理</w:t>
      </w:r>
    </w:p>
    <w:p w:rsidR="0055693D" w:rsidRPr="002763C5" w:rsidRDefault="0055693D" w:rsidP="002763C5">
      <w:pPr>
        <w:widowControl/>
        <w:spacing w:line="58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学业导师考核工作由学院导师工作小组负责。考核工作按学年进行，分为基础考核和评优两部分，每年</w:t>
      </w:r>
      <w:r w:rsidRPr="002763C5">
        <w:rPr>
          <w:rFonts w:ascii="宋体" w:hAnsi="宋体" w:cs="宋体"/>
          <w:kern w:val="0"/>
          <w:szCs w:val="21"/>
        </w:rPr>
        <w:t>9</w:t>
      </w:r>
      <w:r w:rsidRPr="002763C5">
        <w:rPr>
          <w:rFonts w:ascii="宋体" w:hAnsi="宋体" w:cs="宋体" w:hint="eastAsia"/>
          <w:kern w:val="0"/>
          <w:szCs w:val="21"/>
        </w:rPr>
        <w:t>月底之前完成，在基础考核的基础上完成“优秀学业导师”的评比，并进行表彰。</w:t>
      </w:r>
    </w:p>
    <w:p w:rsidR="0055693D" w:rsidRPr="002763C5" w:rsidRDefault="0055693D" w:rsidP="002763C5">
      <w:pPr>
        <w:widowControl/>
        <w:spacing w:line="58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三、考核流程</w:t>
      </w:r>
    </w:p>
    <w:p w:rsidR="0055693D" w:rsidRPr="002763C5" w:rsidRDefault="0055693D" w:rsidP="002763C5">
      <w:pPr>
        <w:widowControl/>
        <w:spacing w:line="58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/>
          <w:kern w:val="0"/>
          <w:szCs w:val="21"/>
        </w:rPr>
        <w:t>1.</w:t>
      </w:r>
      <w:r w:rsidRPr="002763C5">
        <w:rPr>
          <w:rFonts w:ascii="宋体" w:hAnsi="宋体" w:cs="宋体" w:hint="eastAsia"/>
          <w:kern w:val="0"/>
          <w:szCs w:val="21"/>
        </w:rPr>
        <w:t>学业导师撰写学年工作总结。</w:t>
      </w:r>
    </w:p>
    <w:p w:rsidR="0055693D" w:rsidRPr="002763C5" w:rsidRDefault="0055693D" w:rsidP="002763C5">
      <w:pPr>
        <w:widowControl/>
        <w:spacing w:line="58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/>
          <w:kern w:val="0"/>
          <w:szCs w:val="21"/>
        </w:rPr>
        <w:t>2.</w:t>
      </w:r>
      <w:r w:rsidRPr="002763C5">
        <w:rPr>
          <w:rFonts w:ascii="宋体" w:hAnsi="宋体" w:cs="宋体" w:hint="eastAsia"/>
          <w:kern w:val="0"/>
          <w:szCs w:val="21"/>
        </w:rPr>
        <w:t>班级提交《学业导师工作效果数据登记表》</w:t>
      </w:r>
    </w:p>
    <w:p w:rsidR="0055693D" w:rsidRPr="002763C5" w:rsidRDefault="0055693D" w:rsidP="002763C5">
      <w:pPr>
        <w:widowControl/>
        <w:spacing w:line="58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/>
          <w:kern w:val="0"/>
          <w:szCs w:val="21"/>
        </w:rPr>
        <w:t>3.</w:t>
      </w:r>
      <w:r w:rsidRPr="002763C5">
        <w:rPr>
          <w:rFonts w:ascii="宋体" w:hAnsi="宋体" w:cs="宋体" w:hint="eastAsia"/>
          <w:kern w:val="0"/>
          <w:szCs w:val="21"/>
        </w:rPr>
        <w:t>学生评议、辅导员评议、学院考核。</w:t>
      </w:r>
    </w:p>
    <w:p w:rsidR="0055693D" w:rsidRPr="002763C5" w:rsidRDefault="0055693D" w:rsidP="002763C5">
      <w:pPr>
        <w:widowControl/>
        <w:spacing w:line="58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/>
          <w:kern w:val="0"/>
          <w:szCs w:val="21"/>
        </w:rPr>
        <w:t>4.</w:t>
      </w:r>
      <w:r w:rsidRPr="002763C5">
        <w:rPr>
          <w:rFonts w:ascii="宋体" w:hAnsi="宋体" w:cs="宋体" w:hint="eastAsia"/>
          <w:kern w:val="0"/>
          <w:szCs w:val="21"/>
        </w:rPr>
        <w:t>学院综合评定考核结果并报学生工作处。</w:t>
      </w:r>
    </w:p>
    <w:p w:rsidR="0055693D" w:rsidRPr="002763C5" w:rsidRDefault="0055693D" w:rsidP="002763C5">
      <w:pPr>
        <w:widowControl/>
        <w:spacing w:line="58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/>
          <w:kern w:val="0"/>
          <w:szCs w:val="21"/>
        </w:rPr>
        <w:t>5.</w:t>
      </w:r>
      <w:r w:rsidRPr="002763C5">
        <w:rPr>
          <w:rFonts w:ascii="宋体" w:hAnsi="宋体" w:cs="宋体" w:hint="eastAsia"/>
          <w:kern w:val="0"/>
          <w:szCs w:val="21"/>
        </w:rPr>
        <w:t>学生工作处评定“优秀学业导师”。</w:t>
      </w:r>
    </w:p>
    <w:p w:rsidR="0055693D" w:rsidRPr="002763C5" w:rsidRDefault="0055693D" w:rsidP="002763C5">
      <w:pPr>
        <w:widowControl/>
        <w:spacing w:line="58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四、考核指标体系</w:t>
      </w:r>
    </w:p>
    <w:p w:rsidR="0055693D" w:rsidRPr="002763C5" w:rsidRDefault="0055693D" w:rsidP="002763C5">
      <w:pPr>
        <w:widowControl/>
        <w:spacing w:line="580" w:lineRule="exact"/>
        <w:ind w:firstLineChars="200" w:firstLine="420"/>
        <w:jc w:val="left"/>
        <w:rPr>
          <w:rFonts w:ascii="宋体" w:cs="黑体"/>
          <w:kern w:val="0"/>
          <w:szCs w:val="21"/>
        </w:rPr>
      </w:pPr>
      <w:r w:rsidRPr="002763C5">
        <w:rPr>
          <w:rFonts w:ascii="宋体" w:hAnsi="宋体" w:cs="黑体"/>
          <w:kern w:val="0"/>
          <w:szCs w:val="21"/>
        </w:rPr>
        <w:t>1</w:t>
      </w:r>
      <w:r w:rsidRPr="002763C5">
        <w:rPr>
          <w:rFonts w:ascii="宋体" w:hAnsi="宋体" w:cs="黑体" w:hint="eastAsia"/>
          <w:kern w:val="0"/>
          <w:szCs w:val="21"/>
        </w:rPr>
        <w:t>、学业导师考核测评表（学生用表）</w:t>
      </w:r>
    </w:p>
    <w:p w:rsidR="0055693D" w:rsidRPr="002763C5" w:rsidRDefault="0055693D" w:rsidP="00EC19B6">
      <w:pPr>
        <w:widowControl/>
        <w:spacing w:line="580" w:lineRule="exact"/>
        <w:jc w:val="left"/>
        <w:rPr>
          <w:rFonts w:ascii="宋体" w:cs="黑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学业导师：</w:t>
      </w:r>
      <w:r w:rsidRPr="002763C5">
        <w:rPr>
          <w:rFonts w:ascii="宋体" w:hAnsi="宋体" w:cs="宋体"/>
          <w:kern w:val="0"/>
          <w:szCs w:val="21"/>
          <w:u w:val="single"/>
        </w:rPr>
        <w:t xml:space="preserve"> </w:t>
      </w:r>
    </w:p>
    <w:tbl>
      <w:tblPr>
        <w:tblW w:w="0" w:type="auto"/>
        <w:jc w:val="center"/>
        <w:tblInd w:w="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492"/>
        <w:gridCol w:w="900"/>
        <w:gridCol w:w="4624"/>
        <w:gridCol w:w="1418"/>
      </w:tblGrid>
      <w:tr w:rsidR="0055693D" w:rsidRPr="002763C5">
        <w:trPr>
          <w:trHeight w:val="397"/>
          <w:jc w:val="center"/>
        </w:trPr>
        <w:tc>
          <w:tcPr>
            <w:tcW w:w="1492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指标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权重</w:t>
            </w:r>
          </w:p>
        </w:tc>
        <w:tc>
          <w:tcPr>
            <w:tcW w:w="4624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内容及要求</w:t>
            </w:r>
          </w:p>
        </w:tc>
        <w:tc>
          <w:tcPr>
            <w:tcW w:w="1418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测评等级</w:t>
            </w:r>
          </w:p>
        </w:tc>
      </w:tr>
      <w:tr w:rsidR="0055693D" w:rsidRPr="002763C5">
        <w:trPr>
          <w:trHeight w:val="397"/>
          <w:jc w:val="center"/>
        </w:trPr>
        <w:tc>
          <w:tcPr>
            <w:tcW w:w="1492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工作投入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/>
                <w:bCs/>
                <w:kern w:val="0"/>
                <w:szCs w:val="21"/>
              </w:rPr>
              <w:t>15%</w:t>
            </w:r>
          </w:p>
        </w:tc>
        <w:tc>
          <w:tcPr>
            <w:tcW w:w="4624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学业导师指导工作采取集中与分散相结合的方式进行。每学期集中指导不少于</w:t>
            </w:r>
            <w:r w:rsidRPr="002763C5">
              <w:rPr>
                <w:rFonts w:ascii="宋体" w:hAnsi="宋体" w:cs="宋体"/>
                <w:kern w:val="0"/>
                <w:szCs w:val="21"/>
              </w:rPr>
              <w:t>1</w:t>
            </w:r>
            <w:r w:rsidRPr="002763C5">
              <w:rPr>
                <w:rFonts w:ascii="宋体" w:hAnsi="宋体" w:cs="宋体" w:hint="eastAsia"/>
                <w:kern w:val="0"/>
                <w:szCs w:val="21"/>
              </w:rPr>
              <w:t>次，分散指导根据具体情况实施，每位学生每学期“一对一”指导不少于</w:t>
            </w:r>
            <w:r w:rsidRPr="002763C5">
              <w:rPr>
                <w:rFonts w:ascii="宋体" w:hAnsi="宋体" w:cs="宋体"/>
                <w:kern w:val="0"/>
                <w:szCs w:val="21"/>
              </w:rPr>
              <w:t>1</w:t>
            </w:r>
            <w:r w:rsidRPr="002763C5">
              <w:rPr>
                <w:rFonts w:ascii="宋体" w:hAnsi="宋体" w:cs="宋体" w:hint="eastAsia"/>
                <w:kern w:val="0"/>
                <w:szCs w:val="21"/>
              </w:rPr>
              <w:t>次。平时要通过面谈及电话、邮件、短信等方式，加强对学生学习的过程指导。</w:t>
            </w:r>
          </w:p>
        </w:tc>
        <w:tc>
          <w:tcPr>
            <w:tcW w:w="1418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A B C D E</w:t>
            </w:r>
          </w:p>
        </w:tc>
      </w:tr>
      <w:tr w:rsidR="0055693D" w:rsidRPr="002763C5">
        <w:trPr>
          <w:trHeight w:val="397"/>
          <w:jc w:val="center"/>
        </w:trPr>
        <w:tc>
          <w:tcPr>
            <w:tcW w:w="1492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学业规划指导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bCs/>
                <w:kern w:val="0"/>
                <w:szCs w:val="21"/>
              </w:rPr>
              <w:t>15%</w:t>
            </w:r>
          </w:p>
        </w:tc>
        <w:tc>
          <w:tcPr>
            <w:tcW w:w="4624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根据学生的学习基础、学科偏好和个性特点，有针对性地指导学生选择专业发展目标、制定中长期学习计划，帮助学生确立出国留学、考研、就业或创业的发展目标。指导学生逐步实施学业规划和学习计划。</w:t>
            </w:r>
          </w:p>
        </w:tc>
        <w:tc>
          <w:tcPr>
            <w:tcW w:w="1418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A B C D E</w:t>
            </w:r>
          </w:p>
        </w:tc>
      </w:tr>
      <w:tr w:rsidR="0055693D" w:rsidRPr="002763C5">
        <w:trPr>
          <w:trHeight w:val="397"/>
          <w:jc w:val="center"/>
        </w:trPr>
        <w:tc>
          <w:tcPr>
            <w:tcW w:w="1492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专业思想教育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bCs/>
                <w:kern w:val="0"/>
                <w:szCs w:val="21"/>
              </w:rPr>
              <w:t>15%</w:t>
            </w:r>
          </w:p>
        </w:tc>
        <w:tc>
          <w:tcPr>
            <w:tcW w:w="4624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围绕专业培养目标、教学计划、课程设置以及就业去向等内容对学生进行专题教育，帮助学生了解相关专业的培养规格和要求，增强专业自信心，培养专业学习兴趣。</w:t>
            </w:r>
          </w:p>
        </w:tc>
        <w:tc>
          <w:tcPr>
            <w:tcW w:w="1418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A B C D E</w:t>
            </w:r>
          </w:p>
        </w:tc>
      </w:tr>
      <w:tr w:rsidR="0055693D" w:rsidRPr="002763C5">
        <w:trPr>
          <w:trHeight w:val="397"/>
          <w:jc w:val="center"/>
        </w:trPr>
        <w:tc>
          <w:tcPr>
            <w:tcW w:w="1492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专业学习指导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bCs/>
                <w:kern w:val="0"/>
                <w:szCs w:val="21"/>
              </w:rPr>
              <w:t>10%</w:t>
            </w:r>
          </w:p>
        </w:tc>
        <w:tc>
          <w:tcPr>
            <w:tcW w:w="4624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介绍专业方面的最新动态、学科理论和实务的新变化；指导学生见习、实习。</w:t>
            </w:r>
          </w:p>
        </w:tc>
        <w:tc>
          <w:tcPr>
            <w:tcW w:w="1418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A B C D E</w:t>
            </w:r>
          </w:p>
        </w:tc>
      </w:tr>
      <w:tr w:rsidR="0055693D" w:rsidRPr="002763C5">
        <w:trPr>
          <w:trHeight w:val="397"/>
          <w:jc w:val="center"/>
        </w:trPr>
        <w:tc>
          <w:tcPr>
            <w:tcW w:w="1492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创新能力培养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bCs/>
                <w:kern w:val="0"/>
                <w:szCs w:val="21"/>
              </w:rPr>
              <w:t>10%</w:t>
            </w:r>
          </w:p>
        </w:tc>
        <w:tc>
          <w:tcPr>
            <w:tcW w:w="4624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指导学生参与科研立项、创新训练、学科竞赛等科技活动。将自己主持或参与的课题介绍给学生，让学有余力的学生参与课题研究。</w:t>
            </w:r>
          </w:p>
        </w:tc>
        <w:tc>
          <w:tcPr>
            <w:tcW w:w="1418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A B C D E</w:t>
            </w:r>
          </w:p>
        </w:tc>
      </w:tr>
      <w:tr w:rsidR="0055693D" w:rsidRPr="002763C5">
        <w:trPr>
          <w:trHeight w:val="397"/>
          <w:jc w:val="center"/>
        </w:trPr>
        <w:tc>
          <w:tcPr>
            <w:tcW w:w="1492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选课指导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bCs/>
                <w:kern w:val="0"/>
                <w:szCs w:val="21"/>
              </w:rPr>
              <w:t>15%</w:t>
            </w:r>
          </w:p>
        </w:tc>
        <w:tc>
          <w:tcPr>
            <w:tcW w:w="4624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指导学生选课，帮助学生完善符合自身特点的较完整的专业知识和技能结构体系。</w:t>
            </w:r>
          </w:p>
        </w:tc>
        <w:tc>
          <w:tcPr>
            <w:tcW w:w="1418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A B C D E</w:t>
            </w:r>
          </w:p>
        </w:tc>
      </w:tr>
      <w:tr w:rsidR="0055693D" w:rsidRPr="002763C5">
        <w:trPr>
          <w:trHeight w:val="397"/>
          <w:jc w:val="center"/>
        </w:trPr>
        <w:tc>
          <w:tcPr>
            <w:tcW w:w="1492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学风引导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bCs/>
                <w:kern w:val="0"/>
                <w:szCs w:val="21"/>
              </w:rPr>
              <w:t>10%</w:t>
            </w:r>
          </w:p>
        </w:tc>
        <w:tc>
          <w:tcPr>
            <w:tcW w:w="4624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帮助学生培养良好的学习习惯，端正学习态度，指导学生掌握科学的学习方法。</w:t>
            </w:r>
          </w:p>
        </w:tc>
        <w:tc>
          <w:tcPr>
            <w:tcW w:w="1418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A B C D E</w:t>
            </w:r>
          </w:p>
        </w:tc>
      </w:tr>
      <w:tr w:rsidR="0055693D" w:rsidRPr="002763C5">
        <w:trPr>
          <w:trHeight w:val="397"/>
          <w:jc w:val="center"/>
        </w:trPr>
        <w:tc>
          <w:tcPr>
            <w:tcW w:w="1492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满意度测评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bCs/>
                <w:kern w:val="0"/>
                <w:szCs w:val="21"/>
              </w:rPr>
              <w:t>10%</w:t>
            </w:r>
          </w:p>
        </w:tc>
        <w:tc>
          <w:tcPr>
            <w:tcW w:w="4624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学生对学业导师指导工作的满意度</w:t>
            </w:r>
          </w:p>
        </w:tc>
        <w:tc>
          <w:tcPr>
            <w:tcW w:w="1418" w:type="dxa"/>
            <w:vAlign w:val="center"/>
          </w:tcPr>
          <w:p w:rsidR="0055693D" w:rsidRPr="002763C5" w:rsidRDefault="0055693D" w:rsidP="00EC19B6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A B C D E</w:t>
            </w:r>
          </w:p>
        </w:tc>
      </w:tr>
    </w:tbl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计分标准：</w:t>
      </w:r>
      <w:r w:rsidRPr="002763C5">
        <w:rPr>
          <w:rFonts w:ascii="宋体" w:hAnsi="宋体" w:cs="宋体"/>
          <w:kern w:val="0"/>
          <w:szCs w:val="21"/>
        </w:rPr>
        <w:t>A</w:t>
      </w:r>
      <w:r w:rsidRPr="002763C5">
        <w:rPr>
          <w:rFonts w:ascii="宋体" w:hAnsi="宋体" w:cs="宋体" w:hint="eastAsia"/>
          <w:kern w:val="0"/>
          <w:szCs w:val="21"/>
        </w:rPr>
        <w:t>（优秀）计</w:t>
      </w:r>
      <w:r w:rsidRPr="002763C5">
        <w:rPr>
          <w:rFonts w:ascii="宋体" w:hAnsi="宋体" w:cs="宋体"/>
          <w:kern w:val="0"/>
          <w:szCs w:val="21"/>
        </w:rPr>
        <w:t>95</w:t>
      </w:r>
      <w:r w:rsidRPr="002763C5">
        <w:rPr>
          <w:rFonts w:ascii="宋体" w:hAnsi="宋体" w:cs="宋体" w:hint="eastAsia"/>
          <w:kern w:val="0"/>
          <w:szCs w:val="21"/>
        </w:rPr>
        <w:t>分、</w:t>
      </w:r>
      <w:r w:rsidRPr="002763C5">
        <w:rPr>
          <w:rFonts w:ascii="宋体" w:hAnsi="宋体" w:cs="宋体"/>
          <w:kern w:val="0"/>
          <w:szCs w:val="21"/>
        </w:rPr>
        <w:t>B</w:t>
      </w:r>
      <w:r w:rsidRPr="002763C5">
        <w:rPr>
          <w:rFonts w:ascii="宋体" w:hAnsi="宋体" w:cs="宋体" w:hint="eastAsia"/>
          <w:kern w:val="0"/>
          <w:szCs w:val="21"/>
        </w:rPr>
        <w:t>（良好）计</w:t>
      </w:r>
      <w:r w:rsidRPr="002763C5">
        <w:rPr>
          <w:rFonts w:ascii="宋体" w:hAnsi="宋体" w:cs="宋体"/>
          <w:kern w:val="0"/>
          <w:szCs w:val="21"/>
        </w:rPr>
        <w:t>85</w:t>
      </w:r>
      <w:r w:rsidRPr="002763C5">
        <w:rPr>
          <w:rFonts w:ascii="宋体" w:hAnsi="宋体" w:cs="宋体" w:hint="eastAsia"/>
          <w:kern w:val="0"/>
          <w:szCs w:val="21"/>
        </w:rPr>
        <w:t>分、</w:t>
      </w:r>
      <w:r w:rsidRPr="002763C5">
        <w:rPr>
          <w:rFonts w:ascii="宋体" w:hAnsi="宋体" w:cs="宋体"/>
          <w:kern w:val="0"/>
          <w:szCs w:val="21"/>
        </w:rPr>
        <w:t>C</w:t>
      </w:r>
      <w:r w:rsidRPr="002763C5">
        <w:rPr>
          <w:rFonts w:ascii="宋体" w:hAnsi="宋体" w:cs="宋体" w:hint="eastAsia"/>
          <w:kern w:val="0"/>
          <w:szCs w:val="21"/>
        </w:rPr>
        <w:t>（中）计</w:t>
      </w:r>
      <w:r w:rsidRPr="002763C5">
        <w:rPr>
          <w:rFonts w:ascii="宋体" w:hAnsi="宋体" w:cs="宋体"/>
          <w:kern w:val="0"/>
          <w:szCs w:val="21"/>
        </w:rPr>
        <w:t>75</w:t>
      </w:r>
      <w:r w:rsidRPr="002763C5">
        <w:rPr>
          <w:rFonts w:ascii="宋体" w:hAnsi="宋体" w:cs="宋体" w:hint="eastAsia"/>
          <w:kern w:val="0"/>
          <w:szCs w:val="21"/>
        </w:rPr>
        <w:t>分、</w:t>
      </w:r>
      <w:r w:rsidRPr="002763C5">
        <w:rPr>
          <w:rFonts w:ascii="宋体" w:hAnsi="宋体" w:cs="宋体"/>
          <w:kern w:val="0"/>
          <w:szCs w:val="21"/>
        </w:rPr>
        <w:t>D</w:t>
      </w:r>
      <w:r w:rsidRPr="002763C5">
        <w:rPr>
          <w:rFonts w:ascii="宋体" w:hAnsi="宋体" w:cs="宋体" w:hint="eastAsia"/>
          <w:kern w:val="0"/>
          <w:szCs w:val="21"/>
        </w:rPr>
        <w:t>（一般）计</w:t>
      </w:r>
      <w:r w:rsidRPr="002763C5">
        <w:rPr>
          <w:rFonts w:ascii="宋体" w:hAnsi="宋体" w:cs="宋体"/>
          <w:kern w:val="0"/>
          <w:szCs w:val="21"/>
        </w:rPr>
        <w:t>65</w:t>
      </w:r>
      <w:r w:rsidRPr="002763C5">
        <w:rPr>
          <w:rFonts w:ascii="宋体" w:hAnsi="宋体" w:cs="宋体" w:hint="eastAsia"/>
          <w:kern w:val="0"/>
          <w:szCs w:val="21"/>
        </w:rPr>
        <w:t>分、</w:t>
      </w:r>
      <w:r w:rsidRPr="002763C5">
        <w:rPr>
          <w:rFonts w:ascii="宋体" w:hAnsi="宋体" w:cs="宋体"/>
          <w:kern w:val="0"/>
          <w:szCs w:val="21"/>
        </w:rPr>
        <w:t>E</w:t>
      </w:r>
      <w:r w:rsidRPr="002763C5">
        <w:rPr>
          <w:rFonts w:ascii="宋体" w:hAnsi="宋体" w:cs="宋体" w:hint="eastAsia"/>
          <w:kern w:val="0"/>
          <w:szCs w:val="21"/>
        </w:rPr>
        <w:t>（差）计</w:t>
      </w:r>
      <w:r w:rsidRPr="002763C5">
        <w:rPr>
          <w:rFonts w:ascii="宋体" w:hAnsi="宋体" w:cs="宋体"/>
          <w:kern w:val="0"/>
          <w:szCs w:val="21"/>
        </w:rPr>
        <w:t>55</w:t>
      </w:r>
      <w:r w:rsidRPr="002763C5">
        <w:rPr>
          <w:rFonts w:ascii="宋体" w:hAnsi="宋体" w:cs="宋体" w:hint="eastAsia"/>
          <w:kern w:val="0"/>
          <w:szCs w:val="21"/>
        </w:rPr>
        <w:t>分。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黑体"/>
          <w:kern w:val="0"/>
          <w:szCs w:val="21"/>
        </w:rPr>
      </w:pPr>
      <w:r w:rsidRPr="002763C5">
        <w:rPr>
          <w:rFonts w:ascii="宋体" w:hAnsi="宋体" w:cs="黑体"/>
          <w:kern w:val="0"/>
          <w:szCs w:val="21"/>
        </w:rPr>
        <w:t>2</w:t>
      </w:r>
      <w:r w:rsidRPr="002763C5">
        <w:rPr>
          <w:rFonts w:ascii="宋体" w:hAnsi="宋体" w:cs="黑体" w:hint="eastAsia"/>
          <w:kern w:val="0"/>
          <w:szCs w:val="21"/>
        </w:rPr>
        <w:t>、学业导师考核测评表（辅导员用表）</w:t>
      </w:r>
    </w:p>
    <w:p w:rsidR="0055693D" w:rsidRPr="002763C5" w:rsidRDefault="0055693D" w:rsidP="00EC19B6">
      <w:pPr>
        <w:widowControl/>
        <w:spacing w:line="520" w:lineRule="exact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学业导师：</w:t>
      </w:r>
      <w:r w:rsidRPr="002763C5">
        <w:rPr>
          <w:rFonts w:ascii="宋体" w:hAnsi="宋体" w:cs="宋体"/>
          <w:kern w:val="0"/>
          <w:szCs w:val="21"/>
          <w:u w:val="single"/>
        </w:rPr>
        <w:t xml:space="preserve"> </w:t>
      </w:r>
    </w:p>
    <w:tbl>
      <w:tblPr>
        <w:tblW w:w="0" w:type="auto"/>
        <w:jc w:val="center"/>
        <w:tblInd w:w="10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514"/>
        <w:gridCol w:w="875"/>
        <w:gridCol w:w="4678"/>
        <w:gridCol w:w="1387"/>
      </w:tblGrid>
      <w:tr w:rsidR="0055693D" w:rsidRPr="002763C5">
        <w:trPr>
          <w:trHeight w:val="397"/>
          <w:jc w:val="center"/>
        </w:trPr>
        <w:tc>
          <w:tcPr>
            <w:tcW w:w="1514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指标</w:t>
            </w:r>
          </w:p>
        </w:tc>
        <w:tc>
          <w:tcPr>
            <w:tcW w:w="875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权重</w:t>
            </w:r>
          </w:p>
        </w:tc>
        <w:tc>
          <w:tcPr>
            <w:tcW w:w="4678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内容及依据</w:t>
            </w:r>
          </w:p>
        </w:tc>
        <w:tc>
          <w:tcPr>
            <w:tcW w:w="1387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bCs/>
                <w:w w:val="90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w w:val="90"/>
                <w:kern w:val="0"/>
                <w:szCs w:val="21"/>
              </w:rPr>
              <w:t>测评等级</w:t>
            </w:r>
          </w:p>
        </w:tc>
      </w:tr>
      <w:tr w:rsidR="0055693D" w:rsidRPr="002763C5">
        <w:trPr>
          <w:trHeight w:val="397"/>
          <w:jc w:val="center"/>
        </w:trPr>
        <w:tc>
          <w:tcPr>
            <w:tcW w:w="1514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基础工作</w:t>
            </w:r>
          </w:p>
        </w:tc>
        <w:tc>
          <w:tcPr>
            <w:tcW w:w="875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/>
                <w:bCs/>
                <w:kern w:val="0"/>
                <w:szCs w:val="21"/>
              </w:rPr>
              <w:t>20%</w:t>
            </w:r>
          </w:p>
        </w:tc>
        <w:tc>
          <w:tcPr>
            <w:tcW w:w="4678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《学业导师工作手册》记录情况、学业导师总结情况</w:t>
            </w:r>
          </w:p>
        </w:tc>
        <w:tc>
          <w:tcPr>
            <w:tcW w:w="1387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A B C D E</w:t>
            </w:r>
          </w:p>
        </w:tc>
      </w:tr>
      <w:tr w:rsidR="0055693D" w:rsidRPr="002763C5">
        <w:trPr>
          <w:trHeight w:val="640"/>
          <w:jc w:val="center"/>
        </w:trPr>
        <w:tc>
          <w:tcPr>
            <w:tcW w:w="1514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学业规划指导</w:t>
            </w:r>
          </w:p>
        </w:tc>
        <w:tc>
          <w:tcPr>
            <w:tcW w:w="875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/>
                <w:bCs/>
                <w:kern w:val="0"/>
                <w:szCs w:val="21"/>
              </w:rPr>
              <w:t>30%</w:t>
            </w:r>
          </w:p>
        </w:tc>
        <w:tc>
          <w:tcPr>
            <w:tcW w:w="4678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《学业规划书》填写情况</w:t>
            </w:r>
          </w:p>
        </w:tc>
        <w:tc>
          <w:tcPr>
            <w:tcW w:w="1387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A B C D E</w:t>
            </w:r>
          </w:p>
        </w:tc>
      </w:tr>
      <w:tr w:rsidR="0055693D" w:rsidRPr="002763C5">
        <w:trPr>
          <w:trHeight w:val="397"/>
          <w:jc w:val="center"/>
        </w:trPr>
        <w:tc>
          <w:tcPr>
            <w:tcW w:w="1514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学困生帮扶</w:t>
            </w:r>
          </w:p>
        </w:tc>
        <w:tc>
          <w:tcPr>
            <w:tcW w:w="875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bCs/>
                <w:kern w:val="0"/>
                <w:szCs w:val="21"/>
              </w:rPr>
              <w:t>20%</w:t>
            </w:r>
          </w:p>
        </w:tc>
        <w:tc>
          <w:tcPr>
            <w:tcW w:w="4678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关心和帮助学习困难的学生，重视学业警告学生的转化</w:t>
            </w:r>
          </w:p>
        </w:tc>
        <w:tc>
          <w:tcPr>
            <w:tcW w:w="1387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A B C D E</w:t>
            </w:r>
          </w:p>
        </w:tc>
      </w:tr>
      <w:tr w:rsidR="0055693D" w:rsidRPr="002763C5">
        <w:trPr>
          <w:trHeight w:val="610"/>
          <w:jc w:val="center"/>
        </w:trPr>
        <w:tc>
          <w:tcPr>
            <w:tcW w:w="1514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与辅导员交流</w:t>
            </w:r>
          </w:p>
        </w:tc>
        <w:tc>
          <w:tcPr>
            <w:tcW w:w="875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bCs/>
                <w:kern w:val="0"/>
                <w:szCs w:val="21"/>
              </w:rPr>
              <w:t>20%</w:t>
            </w:r>
          </w:p>
        </w:tc>
        <w:tc>
          <w:tcPr>
            <w:tcW w:w="4678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针对学生的学习状况、思想动态等进行交流</w:t>
            </w:r>
          </w:p>
        </w:tc>
        <w:tc>
          <w:tcPr>
            <w:tcW w:w="1387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A B C D E</w:t>
            </w:r>
          </w:p>
        </w:tc>
      </w:tr>
      <w:tr w:rsidR="0055693D" w:rsidRPr="002763C5">
        <w:trPr>
          <w:trHeight w:val="600"/>
          <w:jc w:val="center"/>
        </w:trPr>
        <w:tc>
          <w:tcPr>
            <w:tcW w:w="1514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总体评价</w:t>
            </w:r>
          </w:p>
        </w:tc>
        <w:tc>
          <w:tcPr>
            <w:tcW w:w="875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bCs/>
                <w:kern w:val="0"/>
                <w:szCs w:val="21"/>
              </w:rPr>
              <w:t>10%</w:t>
            </w:r>
          </w:p>
        </w:tc>
        <w:tc>
          <w:tcPr>
            <w:tcW w:w="4678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对学业导师工作情况的总体评价</w:t>
            </w:r>
          </w:p>
        </w:tc>
        <w:tc>
          <w:tcPr>
            <w:tcW w:w="1387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A B C D E</w:t>
            </w:r>
          </w:p>
        </w:tc>
      </w:tr>
    </w:tbl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计分标准：</w:t>
      </w:r>
      <w:r w:rsidRPr="002763C5">
        <w:rPr>
          <w:rFonts w:ascii="宋体" w:hAnsi="宋体" w:cs="宋体"/>
          <w:kern w:val="0"/>
          <w:szCs w:val="21"/>
        </w:rPr>
        <w:t>A</w:t>
      </w:r>
      <w:r w:rsidRPr="002763C5">
        <w:rPr>
          <w:rFonts w:ascii="宋体" w:hAnsi="宋体" w:cs="宋体" w:hint="eastAsia"/>
          <w:kern w:val="0"/>
          <w:szCs w:val="21"/>
        </w:rPr>
        <w:t>（优秀）计</w:t>
      </w:r>
      <w:r w:rsidRPr="002763C5">
        <w:rPr>
          <w:rFonts w:ascii="宋体" w:hAnsi="宋体" w:cs="宋体"/>
          <w:kern w:val="0"/>
          <w:szCs w:val="21"/>
        </w:rPr>
        <w:t>95</w:t>
      </w:r>
      <w:r w:rsidRPr="002763C5">
        <w:rPr>
          <w:rFonts w:ascii="宋体" w:hAnsi="宋体" w:cs="宋体" w:hint="eastAsia"/>
          <w:kern w:val="0"/>
          <w:szCs w:val="21"/>
        </w:rPr>
        <w:t>分、</w:t>
      </w:r>
      <w:r w:rsidRPr="002763C5">
        <w:rPr>
          <w:rFonts w:ascii="宋体" w:hAnsi="宋体" w:cs="宋体"/>
          <w:kern w:val="0"/>
          <w:szCs w:val="21"/>
        </w:rPr>
        <w:t>B</w:t>
      </w:r>
      <w:r w:rsidRPr="002763C5">
        <w:rPr>
          <w:rFonts w:ascii="宋体" w:hAnsi="宋体" w:cs="宋体" w:hint="eastAsia"/>
          <w:kern w:val="0"/>
          <w:szCs w:val="21"/>
        </w:rPr>
        <w:t>（良好）计</w:t>
      </w:r>
      <w:r w:rsidRPr="002763C5">
        <w:rPr>
          <w:rFonts w:ascii="宋体" w:hAnsi="宋体" w:cs="宋体"/>
          <w:kern w:val="0"/>
          <w:szCs w:val="21"/>
        </w:rPr>
        <w:t>85</w:t>
      </w:r>
      <w:r w:rsidRPr="002763C5">
        <w:rPr>
          <w:rFonts w:ascii="宋体" w:hAnsi="宋体" w:cs="宋体" w:hint="eastAsia"/>
          <w:kern w:val="0"/>
          <w:szCs w:val="21"/>
        </w:rPr>
        <w:t>分、</w:t>
      </w:r>
      <w:r w:rsidRPr="002763C5">
        <w:rPr>
          <w:rFonts w:ascii="宋体" w:hAnsi="宋体" w:cs="宋体"/>
          <w:kern w:val="0"/>
          <w:szCs w:val="21"/>
        </w:rPr>
        <w:t>C</w:t>
      </w:r>
      <w:r w:rsidRPr="002763C5">
        <w:rPr>
          <w:rFonts w:ascii="宋体" w:hAnsi="宋体" w:cs="宋体" w:hint="eastAsia"/>
          <w:kern w:val="0"/>
          <w:szCs w:val="21"/>
        </w:rPr>
        <w:t>（中）计</w:t>
      </w:r>
      <w:r w:rsidRPr="002763C5">
        <w:rPr>
          <w:rFonts w:ascii="宋体" w:hAnsi="宋体" w:cs="宋体"/>
          <w:kern w:val="0"/>
          <w:szCs w:val="21"/>
        </w:rPr>
        <w:t>75</w:t>
      </w:r>
      <w:r w:rsidRPr="002763C5">
        <w:rPr>
          <w:rFonts w:ascii="宋体" w:hAnsi="宋体" w:cs="宋体" w:hint="eastAsia"/>
          <w:kern w:val="0"/>
          <w:szCs w:val="21"/>
        </w:rPr>
        <w:t>分、</w:t>
      </w:r>
      <w:r w:rsidRPr="002763C5">
        <w:rPr>
          <w:rFonts w:ascii="宋体" w:hAnsi="宋体" w:cs="宋体"/>
          <w:kern w:val="0"/>
          <w:szCs w:val="21"/>
        </w:rPr>
        <w:t>D</w:t>
      </w:r>
      <w:r w:rsidRPr="002763C5">
        <w:rPr>
          <w:rFonts w:ascii="宋体" w:hAnsi="宋体" w:cs="宋体" w:hint="eastAsia"/>
          <w:kern w:val="0"/>
          <w:szCs w:val="21"/>
        </w:rPr>
        <w:t>（一般）计</w:t>
      </w:r>
      <w:r w:rsidRPr="002763C5">
        <w:rPr>
          <w:rFonts w:ascii="宋体" w:hAnsi="宋体" w:cs="宋体"/>
          <w:kern w:val="0"/>
          <w:szCs w:val="21"/>
        </w:rPr>
        <w:t>65</w:t>
      </w:r>
      <w:r w:rsidRPr="002763C5">
        <w:rPr>
          <w:rFonts w:ascii="宋体" w:hAnsi="宋体" w:cs="宋体" w:hint="eastAsia"/>
          <w:kern w:val="0"/>
          <w:szCs w:val="21"/>
        </w:rPr>
        <w:t>分、</w:t>
      </w:r>
      <w:r w:rsidRPr="002763C5">
        <w:rPr>
          <w:rFonts w:ascii="宋体" w:hAnsi="宋体" w:cs="宋体"/>
          <w:kern w:val="0"/>
          <w:szCs w:val="21"/>
        </w:rPr>
        <w:t>E</w:t>
      </w:r>
      <w:r w:rsidRPr="002763C5">
        <w:rPr>
          <w:rFonts w:ascii="宋体" w:hAnsi="宋体" w:cs="宋体" w:hint="eastAsia"/>
          <w:kern w:val="0"/>
          <w:szCs w:val="21"/>
        </w:rPr>
        <w:t>（差）计</w:t>
      </w:r>
      <w:r w:rsidRPr="002763C5">
        <w:rPr>
          <w:rFonts w:ascii="宋体" w:hAnsi="宋体" w:cs="宋体"/>
          <w:kern w:val="0"/>
          <w:szCs w:val="21"/>
        </w:rPr>
        <w:t>55</w:t>
      </w:r>
      <w:r w:rsidRPr="002763C5">
        <w:rPr>
          <w:rFonts w:ascii="宋体" w:hAnsi="宋体" w:cs="宋体" w:hint="eastAsia"/>
          <w:kern w:val="0"/>
          <w:szCs w:val="21"/>
        </w:rPr>
        <w:t>分。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黑体"/>
          <w:kern w:val="0"/>
          <w:szCs w:val="21"/>
        </w:rPr>
      </w:pPr>
      <w:r w:rsidRPr="002763C5">
        <w:rPr>
          <w:rFonts w:ascii="宋体" w:hAnsi="宋体" w:cs="黑体"/>
          <w:kern w:val="0"/>
          <w:szCs w:val="21"/>
        </w:rPr>
        <w:t>3</w:t>
      </w:r>
      <w:r w:rsidRPr="002763C5">
        <w:rPr>
          <w:rFonts w:ascii="宋体" w:hAnsi="宋体" w:cs="黑体" w:hint="eastAsia"/>
          <w:kern w:val="0"/>
          <w:szCs w:val="21"/>
        </w:rPr>
        <w:t>、学业导师工作效果考核表</w:t>
      </w:r>
    </w:p>
    <w:p w:rsidR="0055693D" w:rsidRPr="002763C5" w:rsidRDefault="0055693D" w:rsidP="00EC19B6"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学院：</w:t>
      </w:r>
      <w:r w:rsidRPr="002763C5">
        <w:rPr>
          <w:rFonts w:ascii="宋体" w:hAnsi="宋体" w:cs="宋体"/>
          <w:kern w:val="0"/>
          <w:szCs w:val="21"/>
          <w:u w:val="single"/>
        </w:rPr>
        <w:t xml:space="preserve"> </w:t>
      </w:r>
      <w:r w:rsidRPr="002763C5">
        <w:rPr>
          <w:rFonts w:ascii="宋体" w:hAnsi="宋体" w:cs="宋体" w:hint="eastAsia"/>
          <w:kern w:val="0"/>
          <w:szCs w:val="21"/>
        </w:rPr>
        <w:t>学业导师：</w:t>
      </w:r>
      <w:r w:rsidRPr="002763C5">
        <w:rPr>
          <w:rFonts w:ascii="宋体" w:hAnsi="宋体" w:cs="宋体"/>
          <w:kern w:val="0"/>
          <w:szCs w:val="21"/>
          <w:u w:val="single"/>
        </w:rPr>
        <w:t xml:space="preserve"> </w:t>
      </w:r>
    </w:p>
    <w:tbl>
      <w:tblPr>
        <w:tblpPr w:leftFromText="180" w:rightFromText="180" w:topFromText="100" w:bottomFromText="100" w:vertAnchor="text" w:tblpX="7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900"/>
        <w:gridCol w:w="3614"/>
        <w:gridCol w:w="2396"/>
      </w:tblGrid>
      <w:tr w:rsidR="0055693D" w:rsidRPr="002763C5" w:rsidTr="00A53403">
        <w:trPr>
          <w:trHeight w:val="510"/>
        </w:trPr>
        <w:tc>
          <w:tcPr>
            <w:tcW w:w="1548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考核内容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3614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内容及</w:t>
            </w:r>
            <w:r w:rsidRPr="002763C5">
              <w:rPr>
                <w:rFonts w:ascii="宋体" w:hAnsi="宋体" w:cs="宋体" w:hint="eastAsia"/>
                <w:kern w:val="0"/>
                <w:szCs w:val="21"/>
              </w:rPr>
              <w:t>依据</w:t>
            </w:r>
          </w:p>
        </w:tc>
        <w:tc>
          <w:tcPr>
            <w:tcW w:w="2396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得分</w:t>
            </w:r>
          </w:p>
        </w:tc>
      </w:tr>
      <w:tr w:rsidR="0055693D" w:rsidRPr="002763C5" w:rsidTr="00A53403">
        <w:trPr>
          <w:trHeight w:val="510"/>
        </w:trPr>
        <w:tc>
          <w:tcPr>
            <w:tcW w:w="1548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学生科研成果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614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科研立项、论文、专利、学科竞赛等</w:t>
            </w:r>
          </w:p>
        </w:tc>
        <w:tc>
          <w:tcPr>
            <w:tcW w:w="2396" w:type="dxa"/>
            <w:vAlign w:val="center"/>
          </w:tcPr>
          <w:p w:rsidR="0055693D" w:rsidRPr="002763C5" w:rsidRDefault="0055693D" w:rsidP="0081031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以</w:t>
            </w:r>
            <w:r w:rsidRPr="002763C5">
              <w:rPr>
                <w:rFonts w:ascii="宋体" w:hAnsi="宋体" w:cs="宋体"/>
                <w:kern w:val="0"/>
                <w:szCs w:val="21"/>
              </w:rPr>
              <w:t>16</w:t>
            </w:r>
            <w:r w:rsidRPr="002763C5">
              <w:rPr>
                <w:rFonts w:ascii="宋体" w:hAnsi="宋体" w:cs="宋体" w:hint="eastAsia"/>
                <w:kern w:val="0"/>
                <w:szCs w:val="21"/>
              </w:rPr>
              <w:t>分为基准，有此项内容酌情加分</w:t>
            </w:r>
          </w:p>
        </w:tc>
      </w:tr>
      <w:tr w:rsidR="0055693D" w:rsidRPr="002763C5" w:rsidTr="00A53403">
        <w:trPr>
          <w:trHeight w:val="465"/>
        </w:trPr>
        <w:tc>
          <w:tcPr>
            <w:tcW w:w="1548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学生发展情况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614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考研、出国、就业情况等</w:t>
            </w:r>
          </w:p>
        </w:tc>
        <w:tc>
          <w:tcPr>
            <w:tcW w:w="2396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以</w:t>
            </w:r>
            <w:r w:rsidRPr="002763C5">
              <w:rPr>
                <w:rFonts w:ascii="宋体" w:hAnsi="宋体" w:cs="宋体"/>
                <w:kern w:val="0"/>
                <w:szCs w:val="21"/>
              </w:rPr>
              <w:t>16</w:t>
            </w:r>
            <w:r w:rsidRPr="002763C5">
              <w:rPr>
                <w:rFonts w:ascii="宋体" w:hAnsi="宋体" w:cs="宋体" w:hint="eastAsia"/>
                <w:kern w:val="0"/>
                <w:szCs w:val="21"/>
              </w:rPr>
              <w:t>分为基准，以</w:t>
            </w:r>
            <w:r w:rsidRPr="002763C5">
              <w:rPr>
                <w:rFonts w:ascii="宋体" w:hAnsi="宋体" w:cs="宋体"/>
                <w:kern w:val="0"/>
                <w:szCs w:val="21"/>
              </w:rPr>
              <w:t>3</w:t>
            </w:r>
            <w:r w:rsidRPr="002763C5">
              <w:rPr>
                <w:rFonts w:ascii="宋体" w:hAnsi="宋体" w:cs="宋体" w:hint="eastAsia"/>
                <w:kern w:val="0"/>
                <w:szCs w:val="21"/>
              </w:rPr>
              <w:t>项工作效果酌情加分</w:t>
            </w:r>
          </w:p>
        </w:tc>
      </w:tr>
      <w:tr w:rsidR="0055693D" w:rsidRPr="002763C5" w:rsidTr="00A53403">
        <w:trPr>
          <w:trHeight w:val="465"/>
        </w:trPr>
        <w:tc>
          <w:tcPr>
            <w:tcW w:w="1548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学风状况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614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晚自习、课堂纪律、学风督查通报等</w:t>
            </w:r>
          </w:p>
        </w:tc>
        <w:tc>
          <w:tcPr>
            <w:tcW w:w="2396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以</w:t>
            </w:r>
            <w:r w:rsidRPr="002763C5">
              <w:rPr>
                <w:rFonts w:ascii="宋体" w:hAnsi="宋体" w:cs="宋体"/>
                <w:kern w:val="0"/>
                <w:szCs w:val="21"/>
              </w:rPr>
              <w:t>18</w:t>
            </w:r>
            <w:r w:rsidRPr="002763C5">
              <w:rPr>
                <w:rFonts w:ascii="宋体" w:hAnsi="宋体" w:cs="宋体" w:hint="eastAsia"/>
                <w:kern w:val="0"/>
                <w:szCs w:val="21"/>
              </w:rPr>
              <w:t>分为基准，有不良督查记录酌情减分</w:t>
            </w:r>
          </w:p>
        </w:tc>
      </w:tr>
      <w:tr w:rsidR="0055693D" w:rsidRPr="002763C5" w:rsidTr="00A53403">
        <w:trPr>
          <w:trHeight w:val="475"/>
        </w:trPr>
        <w:tc>
          <w:tcPr>
            <w:tcW w:w="1548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学业成绩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614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不及格率、四六级通过率等</w:t>
            </w:r>
          </w:p>
        </w:tc>
        <w:tc>
          <w:tcPr>
            <w:tcW w:w="2396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以</w:t>
            </w:r>
            <w:r w:rsidRPr="002763C5">
              <w:rPr>
                <w:rFonts w:ascii="宋体" w:hAnsi="宋体" w:cs="宋体"/>
                <w:kern w:val="0"/>
                <w:szCs w:val="21"/>
              </w:rPr>
              <w:t>16</w:t>
            </w:r>
            <w:r w:rsidRPr="002763C5">
              <w:rPr>
                <w:rFonts w:ascii="宋体" w:hAnsi="宋体" w:cs="宋体" w:hint="eastAsia"/>
                <w:kern w:val="0"/>
                <w:szCs w:val="21"/>
              </w:rPr>
              <w:t>分为基准，同年级同专业排名酌情加分</w:t>
            </w:r>
          </w:p>
        </w:tc>
      </w:tr>
      <w:tr w:rsidR="0055693D" w:rsidRPr="002763C5" w:rsidTr="00A53403">
        <w:trPr>
          <w:trHeight w:val="470"/>
        </w:trPr>
        <w:tc>
          <w:tcPr>
            <w:tcW w:w="1548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学业警告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614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学生受到学业警告情况</w:t>
            </w:r>
          </w:p>
        </w:tc>
        <w:tc>
          <w:tcPr>
            <w:tcW w:w="2396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以</w:t>
            </w:r>
            <w:r w:rsidRPr="002763C5">
              <w:rPr>
                <w:rFonts w:ascii="宋体" w:hAnsi="宋体" w:cs="宋体"/>
                <w:kern w:val="0"/>
                <w:szCs w:val="21"/>
              </w:rPr>
              <w:t>10</w:t>
            </w:r>
            <w:r w:rsidRPr="002763C5">
              <w:rPr>
                <w:rFonts w:ascii="宋体" w:hAnsi="宋体" w:cs="宋体" w:hint="eastAsia"/>
                <w:kern w:val="0"/>
                <w:szCs w:val="21"/>
              </w:rPr>
              <w:t>分为基准，有学业警告酌情减分</w:t>
            </w:r>
          </w:p>
        </w:tc>
      </w:tr>
      <w:tr w:rsidR="0055693D" w:rsidRPr="002763C5" w:rsidTr="00A53403">
        <w:trPr>
          <w:trHeight w:val="494"/>
        </w:trPr>
        <w:tc>
          <w:tcPr>
            <w:tcW w:w="1548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考风考纪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614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学生因考试违纪受处分情况</w:t>
            </w:r>
          </w:p>
        </w:tc>
        <w:tc>
          <w:tcPr>
            <w:tcW w:w="2396" w:type="dxa"/>
            <w:vAlign w:val="center"/>
          </w:tcPr>
          <w:p w:rsidR="0055693D" w:rsidRPr="002763C5" w:rsidRDefault="0055693D" w:rsidP="00EC19B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以</w:t>
            </w:r>
            <w:r w:rsidRPr="002763C5">
              <w:rPr>
                <w:rFonts w:ascii="宋体" w:hAnsi="宋体" w:cs="宋体"/>
                <w:kern w:val="0"/>
                <w:szCs w:val="21"/>
              </w:rPr>
              <w:t>10</w:t>
            </w:r>
            <w:r w:rsidRPr="002763C5">
              <w:rPr>
                <w:rFonts w:ascii="宋体" w:hAnsi="宋体" w:cs="宋体" w:hint="eastAsia"/>
                <w:kern w:val="0"/>
                <w:szCs w:val="21"/>
              </w:rPr>
              <w:t>分为基准，有考试违纪酌情减分</w:t>
            </w:r>
          </w:p>
        </w:tc>
      </w:tr>
    </w:tbl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得分说明：学院收齐班级提交的《学业导师工作效果数据登记表》（表格见下），收集加减分数据信息，综合分析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给出加减分标准。</w:t>
      </w:r>
    </w:p>
    <w:tbl>
      <w:tblPr>
        <w:tblpPr w:leftFromText="180" w:rightFromText="180" w:topFromText="100" w:bottomFromText="100" w:vertAnchor="text" w:tblpX="7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900"/>
        <w:gridCol w:w="3614"/>
        <w:gridCol w:w="2396"/>
      </w:tblGrid>
      <w:tr w:rsidR="0055693D" w:rsidRPr="002763C5" w:rsidTr="00FE7875">
        <w:trPr>
          <w:trHeight w:val="510"/>
        </w:trPr>
        <w:tc>
          <w:tcPr>
            <w:tcW w:w="1548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考核内容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3614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bCs/>
                <w:kern w:val="0"/>
                <w:szCs w:val="21"/>
              </w:rPr>
              <w:t>内容及</w:t>
            </w:r>
            <w:r w:rsidRPr="002763C5">
              <w:rPr>
                <w:rFonts w:ascii="宋体" w:hAnsi="宋体" w:cs="宋体" w:hint="eastAsia"/>
                <w:kern w:val="0"/>
                <w:szCs w:val="21"/>
              </w:rPr>
              <w:t>依据</w:t>
            </w:r>
          </w:p>
        </w:tc>
        <w:tc>
          <w:tcPr>
            <w:tcW w:w="2396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加减分数据登记</w:t>
            </w:r>
          </w:p>
        </w:tc>
      </w:tr>
      <w:tr w:rsidR="0055693D" w:rsidRPr="002763C5" w:rsidTr="00FE7875">
        <w:trPr>
          <w:trHeight w:val="510"/>
        </w:trPr>
        <w:tc>
          <w:tcPr>
            <w:tcW w:w="1548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学生科研成果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614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科研立项、论文、专利、学科竞赛等</w:t>
            </w:r>
          </w:p>
        </w:tc>
        <w:tc>
          <w:tcPr>
            <w:tcW w:w="2396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姓名、项目、等级等</w:t>
            </w:r>
          </w:p>
        </w:tc>
      </w:tr>
      <w:tr w:rsidR="0055693D" w:rsidRPr="002763C5" w:rsidTr="00FE7875">
        <w:trPr>
          <w:trHeight w:val="465"/>
        </w:trPr>
        <w:tc>
          <w:tcPr>
            <w:tcW w:w="1548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学生发展情况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614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考研、出国、就业情况等</w:t>
            </w:r>
          </w:p>
        </w:tc>
        <w:tc>
          <w:tcPr>
            <w:tcW w:w="2396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有关学生姓名、人数、比例</w:t>
            </w:r>
          </w:p>
        </w:tc>
      </w:tr>
      <w:tr w:rsidR="0055693D" w:rsidRPr="002763C5" w:rsidTr="00FE7875">
        <w:trPr>
          <w:trHeight w:val="465"/>
        </w:trPr>
        <w:tc>
          <w:tcPr>
            <w:tcW w:w="1548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学风状况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614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晚自习、课堂纪律、学风督查通报等</w:t>
            </w:r>
          </w:p>
        </w:tc>
        <w:tc>
          <w:tcPr>
            <w:tcW w:w="2396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学风检查通报数据</w:t>
            </w:r>
          </w:p>
        </w:tc>
      </w:tr>
      <w:tr w:rsidR="0055693D" w:rsidRPr="002763C5" w:rsidTr="00FE7875">
        <w:trPr>
          <w:trHeight w:val="475"/>
        </w:trPr>
        <w:tc>
          <w:tcPr>
            <w:tcW w:w="1548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学业成绩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614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不及格率、四六级通过率等</w:t>
            </w:r>
          </w:p>
        </w:tc>
        <w:tc>
          <w:tcPr>
            <w:tcW w:w="2396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不及格人次</w:t>
            </w:r>
            <w:r w:rsidRPr="002763C5">
              <w:rPr>
                <w:rFonts w:ascii="宋体" w:hAnsi="宋体" w:cs="宋体"/>
                <w:kern w:val="0"/>
                <w:szCs w:val="21"/>
              </w:rPr>
              <w:t>/</w:t>
            </w:r>
            <w:r w:rsidRPr="002763C5">
              <w:rPr>
                <w:rFonts w:ascii="宋体" w:hAnsi="宋体" w:cs="宋体" w:hint="eastAsia"/>
                <w:kern w:val="0"/>
                <w:szCs w:val="21"/>
              </w:rPr>
              <w:t>总人次、四六级通过率</w:t>
            </w:r>
          </w:p>
        </w:tc>
      </w:tr>
      <w:tr w:rsidR="0055693D" w:rsidRPr="002763C5" w:rsidTr="00FE7875">
        <w:trPr>
          <w:trHeight w:val="470"/>
        </w:trPr>
        <w:tc>
          <w:tcPr>
            <w:tcW w:w="1548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学业警告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614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学生受到学业警告情况</w:t>
            </w:r>
          </w:p>
        </w:tc>
        <w:tc>
          <w:tcPr>
            <w:tcW w:w="2396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人次</w:t>
            </w:r>
          </w:p>
        </w:tc>
      </w:tr>
      <w:tr w:rsidR="0055693D" w:rsidRPr="002763C5" w:rsidTr="00FE7875">
        <w:trPr>
          <w:trHeight w:val="494"/>
        </w:trPr>
        <w:tc>
          <w:tcPr>
            <w:tcW w:w="1548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考风考纪</w:t>
            </w:r>
          </w:p>
        </w:tc>
        <w:tc>
          <w:tcPr>
            <w:tcW w:w="900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 w:rsidRPr="002763C5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614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学生因考试违纪受处分情况</w:t>
            </w:r>
          </w:p>
        </w:tc>
        <w:tc>
          <w:tcPr>
            <w:tcW w:w="2396" w:type="dxa"/>
            <w:vAlign w:val="center"/>
          </w:tcPr>
          <w:p w:rsidR="0055693D" w:rsidRPr="002763C5" w:rsidRDefault="0055693D" w:rsidP="00FE7875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2763C5">
              <w:rPr>
                <w:rFonts w:ascii="宋体" w:hAnsi="宋体" w:cs="宋体" w:hint="eastAsia"/>
                <w:kern w:val="0"/>
                <w:szCs w:val="21"/>
              </w:rPr>
              <w:t>人次</w:t>
            </w:r>
          </w:p>
        </w:tc>
      </w:tr>
    </w:tbl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《学业导师考核测评表（学生用表）》和《学业导师考核测评表（辅导员用表）》是反映学业导师工作状态和效果的综合评议表，以定性考核为主。《学业导师工作效果考核表》采取量化考核方式，集中反映工作成效。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五、考核测评办法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学业导师考核总评分由学生评议分、辅导员评议分、工作效果考核分三部分加权得出。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总评分＝〔学生评议分×</w:t>
      </w:r>
      <w:r w:rsidRPr="002763C5">
        <w:rPr>
          <w:rFonts w:ascii="宋体" w:hAnsi="宋体" w:cs="宋体"/>
          <w:kern w:val="0"/>
          <w:szCs w:val="21"/>
        </w:rPr>
        <w:t>50%+</w:t>
      </w:r>
      <w:r w:rsidRPr="002763C5">
        <w:rPr>
          <w:rFonts w:ascii="宋体" w:hAnsi="宋体" w:cs="宋体" w:hint="eastAsia"/>
          <w:kern w:val="0"/>
          <w:szCs w:val="21"/>
        </w:rPr>
        <w:t>辅导员评议分×</w:t>
      </w:r>
      <w:r w:rsidRPr="002763C5">
        <w:rPr>
          <w:rFonts w:ascii="宋体" w:hAnsi="宋体" w:cs="宋体"/>
          <w:kern w:val="0"/>
          <w:szCs w:val="21"/>
        </w:rPr>
        <w:t>20%+</w:t>
      </w:r>
      <w:r w:rsidRPr="002763C5">
        <w:rPr>
          <w:rFonts w:ascii="宋体" w:hAnsi="宋体" w:cs="宋体" w:hint="eastAsia"/>
          <w:kern w:val="0"/>
          <w:szCs w:val="21"/>
        </w:rPr>
        <w:t>工作效果考核分×</w:t>
      </w:r>
      <w:r w:rsidRPr="002763C5">
        <w:rPr>
          <w:rFonts w:ascii="宋体" w:hAnsi="宋体" w:cs="宋体"/>
          <w:kern w:val="0"/>
          <w:szCs w:val="21"/>
        </w:rPr>
        <w:t>30%</w:t>
      </w:r>
      <w:r w:rsidRPr="002763C5">
        <w:rPr>
          <w:rFonts w:ascii="宋体" w:hAnsi="宋体" w:cs="宋体" w:hint="eastAsia"/>
          <w:kern w:val="0"/>
          <w:szCs w:val="21"/>
        </w:rPr>
        <w:t>〕×</w:t>
      </w:r>
      <w:r w:rsidRPr="002763C5">
        <w:rPr>
          <w:rFonts w:ascii="宋体" w:hAnsi="宋体" w:cs="宋体"/>
          <w:kern w:val="0"/>
          <w:szCs w:val="21"/>
        </w:rPr>
        <w:t>90%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/>
          <w:kern w:val="0"/>
          <w:szCs w:val="21"/>
        </w:rPr>
        <w:t>1.</w:t>
      </w:r>
      <w:r w:rsidRPr="002763C5">
        <w:rPr>
          <w:rFonts w:ascii="宋体" w:hAnsi="宋体" w:cs="宋体" w:hint="eastAsia"/>
          <w:kern w:val="0"/>
          <w:szCs w:val="21"/>
        </w:rPr>
        <w:t>学生评议分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学生评议分为学业导师所带学生的测评表平均分。学生填写《学业导师考核测评表（学生用表）》，所有学生通过辅导员考核系统进行评议。毕业班学生须在</w:t>
      </w:r>
      <w:r w:rsidRPr="002763C5">
        <w:rPr>
          <w:rFonts w:ascii="宋体" w:hAnsi="宋体" w:cs="宋体"/>
          <w:kern w:val="0"/>
          <w:szCs w:val="21"/>
        </w:rPr>
        <w:t>6</w:t>
      </w:r>
      <w:r w:rsidRPr="002763C5">
        <w:rPr>
          <w:rFonts w:ascii="宋体" w:hAnsi="宋体" w:cs="宋体" w:hint="eastAsia"/>
          <w:kern w:val="0"/>
          <w:szCs w:val="21"/>
        </w:rPr>
        <w:t>月份离校前完成对学业导师的评议。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/>
          <w:kern w:val="0"/>
          <w:szCs w:val="21"/>
        </w:rPr>
        <w:t>2.</w:t>
      </w:r>
      <w:r w:rsidRPr="002763C5">
        <w:rPr>
          <w:rFonts w:ascii="宋体" w:hAnsi="宋体" w:cs="宋体" w:hint="eastAsia"/>
          <w:kern w:val="0"/>
          <w:szCs w:val="21"/>
        </w:rPr>
        <w:t>辅导员评议分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所有辅导员填写《学业导师考核测评表（辅导员用表）》，对所带学生的学业导师分别进行评议。学业导师所带学生对应一名辅导员的，该辅导员给出的相应测评分即为该学业导师的辅导员评议分。学业导师所带学生对应多名辅导员的，辅导员评议分为所涉及辅导员的测评表平均分。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/>
          <w:kern w:val="0"/>
          <w:szCs w:val="21"/>
        </w:rPr>
        <w:t>3.</w:t>
      </w:r>
      <w:r w:rsidRPr="002763C5">
        <w:rPr>
          <w:rFonts w:ascii="宋体" w:hAnsi="宋体" w:cs="宋体" w:hint="eastAsia"/>
          <w:kern w:val="0"/>
          <w:szCs w:val="21"/>
        </w:rPr>
        <w:t>工作效果考核分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学院组织各年级辅导员收集相关资料，组织班级填写学业导师工作效果根据细化后的评分标准，填写《学业导师工作效果考核表》。相应学业导师的考核表得分即为该学业导师的工作效果考核分。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六、考核结果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考核结果分为优秀、合格和不合格三个等次，其中优秀比例不高于</w:t>
      </w:r>
      <w:r w:rsidRPr="002763C5">
        <w:rPr>
          <w:rFonts w:ascii="宋体" w:hAnsi="宋体" w:cs="宋体"/>
          <w:kern w:val="0"/>
          <w:szCs w:val="21"/>
        </w:rPr>
        <w:t>15%</w:t>
      </w:r>
      <w:r w:rsidRPr="002763C5">
        <w:rPr>
          <w:rFonts w:ascii="宋体" w:hAnsi="宋体" w:cs="宋体" w:hint="eastAsia"/>
          <w:kern w:val="0"/>
          <w:szCs w:val="21"/>
        </w:rPr>
        <w:t>。学年指导的学生总数不足</w:t>
      </w:r>
      <w:r w:rsidRPr="002763C5">
        <w:rPr>
          <w:rFonts w:ascii="宋体" w:hAnsi="宋体" w:cs="宋体"/>
          <w:kern w:val="0"/>
          <w:szCs w:val="21"/>
        </w:rPr>
        <w:t>5</w:t>
      </w:r>
      <w:r w:rsidRPr="002763C5">
        <w:rPr>
          <w:rFonts w:ascii="宋体" w:hAnsi="宋体" w:cs="宋体" w:hint="eastAsia"/>
          <w:kern w:val="0"/>
          <w:szCs w:val="21"/>
        </w:rPr>
        <w:t>人，或指导的学生受到学业警告，或指导的学生由于违反学习和考试相关规定受记过及以上处分，该学业导师当学年考核等级不得为优秀。“优秀学业导师”由学生工作处在学院考核为优秀等级的学业导师中评定。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七：解释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left"/>
        <w:rPr>
          <w:rFonts w:ascii="宋体" w:cs="宋体"/>
          <w:kern w:val="0"/>
          <w:szCs w:val="21"/>
        </w:rPr>
      </w:pPr>
      <w:r w:rsidRPr="002763C5">
        <w:rPr>
          <w:rFonts w:ascii="宋体" w:hAnsi="宋体" w:cs="宋体" w:hint="eastAsia"/>
          <w:kern w:val="0"/>
          <w:szCs w:val="21"/>
        </w:rPr>
        <w:t>未尽事宜由学院导师工作领导小组负责解释说明。</w:t>
      </w:r>
    </w:p>
    <w:p w:rsidR="0055693D" w:rsidRPr="002763C5" w:rsidRDefault="0055693D" w:rsidP="002763C5">
      <w:pPr>
        <w:widowControl/>
        <w:spacing w:line="520" w:lineRule="exact"/>
        <w:ind w:firstLineChars="200" w:firstLine="420"/>
        <w:jc w:val="right"/>
        <w:rPr>
          <w:rFonts w:ascii="宋体" w:cs="宋体"/>
          <w:kern w:val="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4"/>
          <w:attr w:name="Year" w:val="2016"/>
        </w:smartTagPr>
        <w:r w:rsidRPr="002763C5">
          <w:rPr>
            <w:rFonts w:ascii="宋体" w:hAnsi="宋体" w:cs="宋体"/>
            <w:kern w:val="0"/>
            <w:szCs w:val="21"/>
          </w:rPr>
          <w:t>2016</w:t>
        </w:r>
        <w:r w:rsidRPr="002763C5">
          <w:rPr>
            <w:rFonts w:ascii="宋体" w:hAnsi="宋体" w:cs="宋体" w:hint="eastAsia"/>
            <w:kern w:val="0"/>
            <w:szCs w:val="21"/>
          </w:rPr>
          <w:t>年</w:t>
        </w:r>
        <w:r w:rsidRPr="002763C5">
          <w:rPr>
            <w:rFonts w:ascii="宋体" w:hAnsi="宋体" w:cs="宋体"/>
            <w:kern w:val="0"/>
            <w:szCs w:val="21"/>
          </w:rPr>
          <w:t>4</w:t>
        </w:r>
        <w:r w:rsidRPr="002763C5">
          <w:rPr>
            <w:rFonts w:ascii="宋体" w:hAnsi="宋体" w:cs="宋体" w:hint="eastAsia"/>
            <w:kern w:val="0"/>
            <w:szCs w:val="21"/>
          </w:rPr>
          <w:t>月</w:t>
        </w:r>
        <w:r w:rsidRPr="002763C5">
          <w:rPr>
            <w:rFonts w:ascii="宋体" w:hAnsi="宋体" w:cs="宋体"/>
            <w:kern w:val="0"/>
            <w:szCs w:val="21"/>
          </w:rPr>
          <w:t>12</w:t>
        </w:r>
        <w:r w:rsidRPr="002763C5">
          <w:rPr>
            <w:rFonts w:ascii="宋体" w:hAnsi="宋体" w:cs="宋体" w:hint="eastAsia"/>
            <w:kern w:val="0"/>
            <w:szCs w:val="21"/>
          </w:rPr>
          <w:t>日</w:t>
        </w:r>
      </w:smartTag>
    </w:p>
    <w:p w:rsidR="0055693D" w:rsidRDefault="0055693D"/>
    <w:sectPr w:rsidR="0055693D" w:rsidSect="00DD10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3D" w:rsidRDefault="0055693D">
      <w:r>
        <w:separator/>
      </w:r>
    </w:p>
  </w:endnote>
  <w:endnote w:type="continuationSeparator" w:id="0">
    <w:p w:rsidR="0055693D" w:rsidRDefault="0055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D" w:rsidRDefault="005569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D" w:rsidRDefault="005569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D" w:rsidRDefault="00556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3D" w:rsidRDefault="0055693D">
      <w:r>
        <w:separator/>
      </w:r>
    </w:p>
  </w:footnote>
  <w:footnote w:type="continuationSeparator" w:id="0">
    <w:p w:rsidR="0055693D" w:rsidRDefault="00556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D" w:rsidRDefault="005569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D" w:rsidRDefault="0055693D" w:rsidP="002763C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D" w:rsidRDefault="005569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9B6"/>
    <w:rsid w:val="00002469"/>
    <w:rsid w:val="000D29A5"/>
    <w:rsid w:val="00190E5C"/>
    <w:rsid w:val="002763C5"/>
    <w:rsid w:val="002E1ECF"/>
    <w:rsid w:val="0055693D"/>
    <w:rsid w:val="006147C4"/>
    <w:rsid w:val="007C15B2"/>
    <w:rsid w:val="00810314"/>
    <w:rsid w:val="008C3F41"/>
    <w:rsid w:val="009705E7"/>
    <w:rsid w:val="009857D5"/>
    <w:rsid w:val="0098590E"/>
    <w:rsid w:val="00A13FBF"/>
    <w:rsid w:val="00A2343E"/>
    <w:rsid w:val="00A53403"/>
    <w:rsid w:val="00B073BC"/>
    <w:rsid w:val="00BB5904"/>
    <w:rsid w:val="00DD1003"/>
    <w:rsid w:val="00EC19B6"/>
    <w:rsid w:val="00F578BA"/>
    <w:rsid w:val="00F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0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333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76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33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5</Pages>
  <Words>399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cat106</cp:lastModifiedBy>
  <cp:revision>7</cp:revision>
  <dcterms:created xsi:type="dcterms:W3CDTF">2016-03-15T07:10:00Z</dcterms:created>
  <dcterms:modified xsi:type="dcterms:W3CDTF">2016-04-21T07:45:00Z</dcterms:modified>
</cp:coreProperties>
</file>